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904" w:rsidRDefault="006C4904" w:rsidP="006C4904">
      <w:pPr>
        <w:spacing w:before="120" w:after="280" w:afterAutospacing="1"/>
        <w:jc w:val="center"/>
      </w:pPr>
      <w:bookmarkStart w:id="0" w:name="chuong_pl_2"/>
      <w:r>
        <w:rPr>
          <w:b/>
          <w:bCs/>
          <w:lang w:val="vi-VN"/>
        </w:rPr>
        <w:t>PHỤ LỤC II</w:t>
      </w:r>
      <w:bookmarkEnd w:id="0"/>
    </w:p>
    <w:p w:rsidR="006C4904" w:rsidRDefault="006C4904" w:rsidP="006C4904">
      <w:pPr>
        <w:spacing w:before="120" w:after="280" w:afterAutospacing="1"/>
        <w:jc w:val="center"/>
      </w:pPr>
      <w:bookmarkStart w:id="1" w:name="chuong_pl_2_name"/>
      <w:r>
        <w:t xml:space="preserve">QUY ĐỊNH CÁCH </w:t>
      </w:r>
      <w:bookmarkEnd w:id="1"/>
      <w:r>
        <w:rPr>
          <w:lang w:val="vi-VN"/>
        </w:rPr>
        <w:t>GHI ĐỊNH LƯỢNG CỦA HÀNG HÓA</w:t>
      </w:r>
      <w:r>
        <w:br/>
      </w:r>
      <w:r>
        <w:rPr>
          <w:i/>
          <w:iCs/>
        </w:rPr>
        <w:t>(</w:t>
      </w:r>
      <w:proofErr w:type="spellStart"/>
      <w:r>
        <w:rPr>
          <w:i/>
          <w:iCs/>
        </w:rPr>
        <w:t>Kèm</w:t>
      </w:r>
      <w:proofErr w:type="spellEnd"/>
      <w:r>
        <w:rPr>
          <w:i/>
          <w:iCs/>
        </w:rPr>
        <w:t xml:space="preserve"> </w:t>
      </w:r>
      <w:r>
        <w:rPr>
          <w:i/>
          <w:iCs/>
          <w:lang w:val="vi-VN"/>
        </w:rPr>
        <w:t>theo Nghị định số 43/2017/NĐ-CP ngà</w:t>
      </w:r>
      <w:r>
        <w:rPr>
          <w:i/>
          <w:iCs/>
        </w:rPr>
        <w:t xml:space="preserve">y 14 </w:t>
      </w:r>
      <w:r>
        <w:rPr>
          <w:i/>
          <w:iCs/>
          <w:lang w:val="vi-VN"/>
        </w:rPr>
        <w:t>tháng 4 năm 2017 của Chính phủ)</w:t>
      </w:r>
    </w:p>
    <w:p w:rsidR="006C4904" w:rsidRDefault="006C4904" w:rsidP="006C4904">
      <w:pPr>
        <w:spacing w:before="120" w:after="280" w:afterAutospacing="1"/>
      </w:pPr>
      <w:r>
        <w:rPr>
          <w:b/>
          <w:bCs/>
        </w:rPr>
        <w:t xml:space="preserve">1. </w:t>
      </w:r>
      <w:r>
        <w:rPr>
          <w:b/>
          <w:bCs/>
          <w:lang w:val="vi-VN"/>
        </w:rPr>
        <w:t xml:space="preserve">Cách thể hiện một số đơn vị đo được dùng để ghi định </w:t>
      </w:r>
      <w:r>
        <w:rPr>
          <w:b/>
          <w:bCs/>
        </w:rPr>
        <w:t>l</w:t>
      </w:r>
      <w:r>
        <w:rPr>
          <w:b/>
          <w:bCs/>
          <w:lang w:val="vi-VN"/>
        </w:rPr>
        <w:t>ượng trên nhãn hàng hóa</w:t>
      </w:r>
    </w:p>
    <w:tbl>
      <w:tblPr>
        <w:tblW w:w="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705"/>
        <w:gridCol w:w="3469"/>
        <w:gridCol w:w="5202"/>
      </w:tblGrid>
      <w:tr w:rsidR="006C4904" w:rsidTr="00764569">
        <w:tc>
          <w:tcPr>
            <w:tcW w:w="3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18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ĐƠN VỊ ĐO</w:t>
            </w:r>
          </w:p>
        </w:tc>
        <w:tc>
          <w:tcPr>
            <w:tcW w:w="277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CÁCH THỂ HIỆN</w:t>
            </w:r>
          </w:p>
        </w:tc>
      </w:tr>
      <w:tr w:rsidR="006C4904" w:rsidTr="0076456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8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/>
            </w:pPr>
            <w:r>
              <w:rPr>
                <w:lang w:val="vi-VN"/>
              </w:rPr>
              <w:t>Đơn vị đo khối lượng</w:t>
            </w:r>
          </w:p>
        </w:tc>
        <w:tc>
          <w:tcPr>
            <w:tcW w:w="277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/>
            </w:pPr>
            <w:r>
              <w:rPr>
                <w:lang w:val="vi-VN"/>
              </w:rPr>
              <w:t>kilôgam (kg), gam (g), miligam (mg), microgam (µg).</w:t>
            </w:r>
          </w:p>
        </w:tc>
      </w:tr>
      <w:tr w:rsidR="006C4904" w:rsidTr="0076456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18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/>
            </w:pPr>
            <w:r>
              <w:rPr>
                <w:lang w:val="vi-VN"/>
              </w:rPr>
              <w:t>Đơn vị đo thể tích</w:t>
            </w:r>
          </w:p>
        </w:tc>
        <w:tc>
          <w:tcPr>
            <w:tcW w:w="277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/>
            </w:pPr>
            <w:r>
              <w:rPr>
                <w:lang w:val="vi-VN"/>
              </w:rPr>
              <w:t>lít (</w:t>
            </w:r>
            <w:r>
              <w:t>l</w:t>
            </w:r>
            <w:r>
              <w:rPr>
                <w:lang w:val="vi-VN"/>
              </w:rPr>
              <w:t>), mililít (ml); microlít (µl).</w:t>
            </w:r>
          </w:p>
        </w:tc>
      </w:tr>
      <w:tr w:rsidR="006C4904" w:rsidTr="0076456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18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/>
            </w:pPr>
            <w:r>
              <w:rPr>
                <w:lang w:val="vi-VN"/>
              </w:rPr>
              <w:t>Trường hợp hàng hóa ở trạng thái rắn thì dùng đơn vị đo th</w:t>
            </w:r>
            <w:r>
              <w:t>ể</w:t>
            </w:r>
            <w:r>
              <w:rPr>
                <w:lang w:val="vi-VN"/>
              </w:rPr>
              <w:t xml:space="preserve"> tích</w:t>
            </w:r>
          </w:p>
        </w:tc>
        <w:tc>
          <w:tcPr>
            <w:tcW w:w="277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/>
            </w:pPr>
            <w:r>
              <w:rPr>
                <w:lang w:val="vi-VN"/>
              </w:rPr>
              <w:t>mét khối (m</w:t>
            </w:r>
            <w:r>
              <w:rPr>
                <w:vertAlign w:val="superscript"/>
                <w:lang w:val="vi-VN"/>
              </w:rPr>
              <w:t>3</w:t>
            </w:r>
            <w:r>
              <w:rPr>
                <w:lang w:val="vi-VN"/>
              </w:rPr>
              <w:t>), decimét khối (dm</w:t>
            </w:r>
            <w:r>
              <w:rPr>
                <w:vertAlign w:val="superscript"/>
                <w:lang w:val="vi-VN"/>
              </w:rPr>
              <w:t>3</w:t>
            </w:r>
            <w:r>
              <w:rPr>
                <w:lang w:val="vi-VN"/>
              </w:rPr>
              <w:t>), centimét khối (cm</w:t>
            </w:r>
            <w:r>
              <w:rPr>
                <w:vertAlign w:val="superscript"/>
                <w:lang w:val="vi-VN"/>
              </w:rPr>
              <w:t>3</w:t>
            </w:r>
            <w:r>
              <w:rPr>
                <w:lang w:val="vi-VN"/>
              </w:rPr>
              <w:t>), milimét khối (mm</w:t>
            </w:r>
            <w:r>
              <w:rPr>
                <w:vertAlign w:val="superscript"/>
                <w:lang w:val="vi-VN"/>
              </w:rPr>
              <w:t>3</w:t>
            </w:r>
            <w:r>
              <w:rPr>
                <w:lang w:val="vi-VN"/>
              </w:rPr>
              <w:t>).</w:t>
            </w:r>
          </w:p>
        </w:tc>
      </w:tr>
      <w:tr w:rsidR="006C4904" w:rsidTr="0076456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18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/>
            </w:pPr>
            <w:r>
              <w:rPr>
                <w:lang w:val="vi-VN"/>
              </w:rPr>
              <w:t>Đơn vị đo diện tích</w:t>
            </w:r>
          </w:p>
        </w:tc>
        <w:tc>
          <w:tcPr>
            <w:tcW w:w="277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/>
            </w:pPr>
            <w:r>
              <w:rPr>
                <w:lang w:val="vi-VN"/>
              </w:rPr>
              <w:t>mét vuông (m</w:t>
            </w:r>
            <w:r>
              <w:rPr>
                <w:vertAlign w:val="superscript"/>
                <w:lang w:val="vi-VN"/>
              </w:rPr>
              <w:t>2</w:t>
            </w:r>
            <w:r>
              <w:rPr>
                <w:lang w:val="vi-VN"/>
              </w:rPr>
              <w:t>), decimét vuông (dm</w:t>
            </w:r>
            <w:r>
              <w:rPr>
                <w:vertAlign w:val="superscript"/>
                <w:lang w:val="vi-VN"/>
              </w:rPr>
              <w:t>2</w:t>
            </w:r>
            <w:r>
              <w:rPr>
                <w:lang w:val="vi-VN"/>
              </w:rPr>
              <w:t>), centimét vuông (cm</w:t>
            </w:r>
            <w:r>
              <w:rPr>
                <w:vertAlign w:val="superscript"/>
                <w:lang w:val="vi-VN"/>
              </w:rPr>
              <w:t>2</w:t>
            </w:r>
            <w:r>
              <w:rPr>
                <w:lang w:val="vi-VN"/>
              </w:rPr>
              <w:t>), milimét vuông (mm</w:t>
            </w:r>
            <w:r>
              <w:rPr>
                <w:vertAlign w:val="superscript"/>
                <w:lang w:val="vi-VN"/>
              </w:rPr>
              <w:t>2</w:t>
            </w:r>
            <w:r>
              <w:rPr>
                <w:lang w:val="vi-VN"/>
              </w:rPr>
              <w:t>).</w:t>
            </w:r>
          </w:p>
        </w:tc>
      </w:tr>
      <w:tr w:rsidR="006C4904" w:rsidTr="0076456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1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/>
            </w:pPr>
            <w:r>
              <w:rPr>
                <w:lang w:val="vi-VN"/>
              </w:rPr>
              <w:t>Đơn vị đo độ dài</w:t>
            </w:r>
          </w:p>
        </w:tc>
        <w:tc>
          <w:tcPr>
            <w:tcW w:w="27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/>
            </w:pPr>
            <w:r>
              <w:rPr>
                <w:lang w:val="vi-VN"/>
              </w:rPr>
              <w:t>mét (m), decimét (dm), centimét (cm), milimét (mm).</w:t>
            </w:r>
          </w:p>
        </w:tc>
      </w:tr>
    </w:tbl>
    <w:p w:rsidR="006C4904" w:rsidRDefault="006C4904" w:rsidP="006C4904">
      <w:pPr>
        <w:spacing w:before="120" w:after="280" w:afterAutospacing="1"/>
      </w:pPr>
      <w:r>
        <w:rPr>
          <w:lang w:val="vi-VN"/>
        </w:rPr>
        <w:t>Ghi đơn vị đo định lượng trên nhãn hàng hóa bằng tên đầy đủ hoặc ký hiệu của đơn vị đo.</w:t>
      </w:r>
    </w:p>
    <w:p w:rsidR="006C4904" w:rsidRDefault="006C4904" w:rsidP="006C4904">
      <w:pPr>
        <w:spacing w:before="120" w:after="280" w:afterAutospacing="1"/>
      </w:pPr>
      <w:r>
        <w:rPr>
          <w:b/>
          <w:bCs/>
        </w:rPr>
        <w:t xml:space="preserve">2. </w:t>
      </w:r>
      <w:r>
        <w:rPr>
          <w:b/>
          <w:bCs/>
          <w:lang w:val="vi-VN"/>
        </w:rPr>
        <w:t>Cách ghi định lượng của hàng hóa</w:t>
      </w:r>
    </w:p>
    <w:tbl>
      <w:tblPr>
        <w:tblW w:w="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568"/>
        <w:gridCol w:w="3677"/>
        <w:gridCol w:w="5131"/>
      </w:tblGrid>
      <w:tr w:rsidR="006C4904" w:rsidTr="00764569"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904" w:rsidRDefault="006C4904" w:rsidP="00764569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TT</w:t>
            </w:r>
          </w:p>
        </w:tc>
        <w:tc>
          <w:tcPr>
            <w:tcW w:w="19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904" w:rsidRDefault="006C4904" w:rsidP="00764569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TRẠNG THÁI, DẠNG HOẶC LO</w:t>
            </w:r>
            <w:r>
              <w:rPr>
                <w:b/>
                <w:bCs/>
              </w:rPr>
              <w:t>ẠI HÀ</w:t>
            </w:r>
            <w:r>
              <w:rPr>
                <w:b/>
                <w:bCs/>
                <w:lang w:val="vi-VN"/>
              </w:rPr>
              <w:t>NG HÓA</w:t>
            </w:r>
          </w:p>
        </w:tc>
        <w:tc>
          <w:tcPr>
            <w:tcW w:w="273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904" w:rsidRDefault="006C4904" w:rsidP="00764569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CÁCH GHI</w:t>
            </w:r>
          </w:p>
        </w:tc>
      </w:tr>
      <w:tr w:rsidR="006C4904" w:rsidTr="0076456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9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 w:after="280" w:afterAutospacing="1"/>
            </w:pPr>
            <w:r>
              <w:rPr>
                <w:lang w:val="vi-VN"/>
              </w:rPr>
              <w:t>- Hàng hóa dạng rắn, khí.</w:t>
            </w:r>
          </w:p>
          <w:p w:rsidR="006C4904" w:rsidRDefault="006C4904" w:rsidP="00764569">
            <w:pPr>
              <w:spacing w:before="120" w:after="280" w:afterAutospacing="1"/>
            </w:pPr>
            <w:r>
              <w:rPr>
                <w:lang w:val="vi-VN"/>
              </w:rPr>
              <w:t>- Hàng hóa là hỗn hợp rắn và lỏng.</w:t>
            </w:r>
          </w:p>
          <w:p w:rsidR="006C4904" w:rsidRDefault="006C4904" w:rsidP="00764569">
            <w:pPr>
              <w:spacing w:before="120"/>
            </w:pPr>
            <w:r>
              <w:rPr>
                <w:lang w:val="vi-VN"/>
              </w:rPr>
              <w:t>- Hàng hóa là khí nén.</w:t>
            </w:r>
          </w:p>
        </w:tc>
        <w:tc>
          <w:tcPr>
            <w:tcW w:w="273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 w:after="280" w:afterAutospacing="1"/>
            </w:pPr>
            <w:r>
              <w:rPr>
                <w:lang w:val="vi-VN"/>
              </w:rPr>
              <w:t>- Khối lượng tịnh.</w:t>
            </w:r>
          </w:p>
          <w:p w:rsidR="006C4904" w:rsidRDefault="006C4904" w:rsidP="00764569">
            <w:pPr>
              <w:spacing w:before="120" w:after="280" w:afterAutospacing="1"/>
            </w:pPr>
            <w:r>
              <w:rPr>
                <w:lang w:val="vi-VN"/>
              </w:rPr>
              <w:t>- Khối lượng tịnh hỗn hợp và khối lượng chất rắn.</w:t>
            </w:r>
          </w:p>
          <w:p w:rsidR="006C4904" w:rsidRDefault="006C4904" w:rsidP="00764569">
            <w:pPr>
              <w:spacing w:before="120"/>
            </w:pPr>
            <w:r>
              <w:rPr>
                <w:lang w:val="vi-VN"/>
              </w:rPr>
              <w:t>- Khối lượng tịnh của khí nén và khối lượng tịnh của bình áp lực (hoặc khối lượng tịnh của khí nén và t</w:t>
            </w:r>
            <w:r>
              <w:t>ổ</w:t>
            </w:r>
            <w:r>
              <w:rPr>
                <w:lang w:val="vi-VN"/>
              </w:rPr>
              <w:t>ng khối lượng của khí nén, bình áp lực).</w:t>
            </w:r>
          </w:p>
        </w:tc>
      </w:tr>
      <w:tr w:rsidR="006C4904" w:rsidTr="0076456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19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 w:after="280" w:afterAutospacing="1"/>
            </w:pPr>
            <w:r>
              <w:rPr>
                <w:lang w:val="vi-VN"/>
              </w:rPr>
              <w:t>- Hàng hóa d</w:t>
            </w:r>
            <w:r>
              <w:t>ạ</w:t>
            </w:r>
            <w:r>
              <w:rPr>
                <w:lang w:val="vi-VN"/>
              </w:rPr>
              <w:t>ng nhão, keo sệt.</w:t>
            </w:r>
          </w:p>
          <w:p w:rsidR="006C4904" w:rsidRDefault="006C4904" w:rsidP="00764569">
            <w:pPr>
              <w:spacing w:before="120"/>
            </w:pPr>
            <w:r>
              <w:rPr>
                <w:lang w:val="vi-VN"/>
              </w:rPr>
              <w:t>- Hàng hóa dạng nhão có trong các bình phun.</w:t>
            </w:r>
          </w:p>
        </w:tc>
        <w:tc>
          <w:tcPr>
            <w:tcW w:w="27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 w:after="280" w:afterAutospacing="1"/>
            </w:pPr>
            <w:r>
              <w:rPr>
                <w:lang w:val="vi-VN"/>
              </w:rPr>
              <w:t>- Khối lượng tịnh hoặc th</w:t>
            </w:r>
            <w:r>
              <w:t xml:space="preserve">ể </w:t>
            </w:r>
            <w:r>
              <w:rPr>
                <w:lang w:val="vi-VN"/>
              </w:rPr>
              <w:t>tích thực.</w:t>
            </w:r>
          </w:p>
          <w:p w:rsidR="006C4904" w:rsidRDefault="006C4904" w:rsidP="00764569">
            <w:pPr>
              <w:spacing w:before="120"/>
            </w:pPr>
            <w:r>
              <w:rPr>
                <w:lang w:val="vi-VN"/>
              </w:rPr>
              <w:t>- Khối lượng tịnh gồm cả chất nhão và chất tạo áp lực phun.</w:t>
            </w:r>
          </w:p>
        </w:tc>
      </w:tr>
      <w:tr w:rsidR="006C4904" w:rsidTr="0076456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19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 w:after="280" w:afterAutospacing="1"/>
            </w:pPr>
            <w:r>
              <w:rPr>
                <w:lang w:val="vi-VN"/>
              </w:rPr>
              <w:t>- Hàng hóa dạng lỏng.</w:t>
            </w:r>
          </w:p>
          <w:p w:rsidR="006C4904" w:rsidRDefault="006C4904" w:rsidP="00764569">
            <w:pPr>
              <w:spacing w:before="120"/>
            </w:pPr>
            <w:r>
              <w:rPr>
                <w:lang w:val="vi-VN"/>
              </w:rPr>
              <w:t>- Hàng hóa dạng lỏng trong các bình phun.</w:t>
            </w:r>
          </w:p>
        </w:tc>
        <w:tc>
          <w:tcPr>
            <w:tcW w:w="27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 w:after="280" w:afterAutospacing="1"/>
            </w:pPr>
            <w:r>
              <w:rPr>
                <w:lang w:val="vi-VN"/>
              </w:rPr>
              <w:t>- Th</w:t>
            </w:r>
            <w:r>
              <w:t xml:space="preserve">ể </w:t>
            </w:r>
            <w:r>
              <w:rPr>
                <w:lang w:val="vi-VN"/>
              </w:rPr>
              <w:t>tích thực ở 20 °</w:t>
            </w:r>
            <w:r>
              <w:t>C</w:t>
            </w:r>
            <w:r>
              <w:rPr>
                <w:lang w:val="vi-VN"/>
              </w:rPr>
              <w:t>.</w:t>
            </w:r>
          </w:p>
          <w:p w:rsidR="006C4904" w:rsidRDefault="006C4904" w:rsidP="00764569">
            <w:pPr>
              <w:spacing w:before="120"/>
            </w:pPr>
            <w:r>
              <w:rPr>
                <w:lang w:val="vi-VN"/>
              </w:rPr>
              <w:t>- Thể tích thực ở 20 °</w:t>
            </w:r>
            <w:r>
              <w:t xml:space="preserve">C </w:t>
            </w:r>
            <w:r>
              <w:rPr>
                <w:lang w:val="vi-VN"/>
              </w:rPr>
              <w:t>gồm cả chất lỏng và chất tạo áp lực phun.</w:t>
            </w:r>
          </w:p>
        </w:tc>
      </w:tr>
      <w:tr w:rsidR="006C4904" w:rsidTr="0076456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19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 w:after="280" w:afterAutospacing="1"/>
            </w:pPr>
            <w:r>
              <w:rPr>
                <w:lang w:val="vi-VN"/>
              </w:rPr>
              <w:t>Thuốc dùng cho người; thuốc thú y; thuốc bảo vệ thực vật:</w:t>
            </w:r>
          </w:p>
          <w:p w:rsidR="006C4904" w:rsidRDefault="006C4904" w:rsidP="00764569">
            <w:pPr>
              <w:spacing w:before="120" w:after="280" w:afterAutospacing="1"/>
            </w:pPr>
            <w:r>
              <w:rPr>
                <w:lang w:val="vi-VN"/>
              </w:rPr>
              <w:t>- Dạng viên;</w:t>
            </w:r>
          </w:p>
          <w:p w:rsidR="006C4904" w:rsidRDefault="006C4904" w:rsidP="00764569">
            <w:pPr>
              <w:spacing w:before="120" w:after="280" w:afterAutospacing="1"/>
            </w:pPr>
            <w:r>
              <w:rPr>
                <w:lang w:val="vi-VN"/>
              </w:rPr>
              <w:lastRenderedPageBreak/>
              <w:t>- Dạng bột;</w:t>
            </w:r>
          </w:p>
          <w:p w:rsidR="006C4904" w:rsidRDefault="006C4904" w:rsidP="00764569">
            <w:pPr>
              <w:spacing w:before="120" w:after="280" w:afterAutospacing="1"/>
            </w:pPr>
            <w:r>
              <w:rPr>
                <w:lang w:val="vi-VN"/>
              </w:rPr>
              <w:t>- Dạng lỏng;</w:t>
            </w:r>
          </w:p>
          <w:p w:rsidR="006C4904" w:rsidRDefault="006C4904" w:rsidP="00764569">
            <w:pPr>
              <w:spacing w:before="120"/>
            </w:pPr>
            <w:r>
              <w:rPr>
                <w:lang w:val="vi-VN"/>
              </w:rPr>
              <w:t>- Thuốc kích dục cho cá đẻ.</w:t>
            </w:r>
          </w:p>
        </w:tc>
        <w:tc>
          <w:tcPr>
            <w:tcW w:w="27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 w:after="280" w:afterAutospacing="1"/>
            </w:pPr>
            <w:r>
              <w:lastRenderedPageBreak/>
              <w:t xml:space="preserve">- </w:t>
            </w:r>
            <w:r>
              <w:rPr>
                <w:lang w:val="vi-VN"/>
              </w:rPr>
              <w:t>Số lượng viên, khối lượng 1 viên.</w:t>
            </w:r>
          </w:p>
          <w:p w:rsidR="006C4904" w:rsidRDefault="006C4904" w:rsidP="00764569">
            <w:pPr>
              <w:spacing w:before="120" w:after="280" w:afterAutospacing="1"/>
            </w:pPr>
            <w:r>
              <w:rPr>
                <w:lang w:val="vi-VN"/>
              </w:rPr>
              <w:t>- Khối lượng tịnh.</w:t>
            </w:r>
          </w:p>
          <w:p w:rsidR="006C4904" w:rsidRDefault="006C4904" w:rsidP="00764569">
            <w:pPr>
              <w:spacing w:before="120" w:after="280" w:afterAutospacing="1"/>
            </w:pPr>
            <w:r>
              <w:rPr>
                <w:lang w:val="vi-VN"/>
              </w:rPr>
              <w:lastRenderedPageBreak/>
              <w:t>- Thể tích thực.</w:t>
            </w:r>
          </w:p>
          <w:p w:rsidR="006C4904" w:rsidRDefault="006C4904" w:rsidP="00764569">
            <w:pPr>
              <w:spacing w:before="120" w:after="280" w:afterAutospacing="1"/>
            </w:pPr>
            <w:r>
              <w:rPr>
                <w:lang w:val="vi-VN"/>
              </w:rPr>
              <w:t>- Đơn vị Quốc tế UI hoặc IU.</w:t>
            </w:r>
          </w:p>
          <w:p w:rsidR="006C4904" w:rsidRDefault="006C4904" w:rsidP="00764569">
            <w:pPr>
              <w:spacing w:before="120"/>
            </w:pPr>
            <w:r>
              <w:rPr>
                <w:lang w:val="vi-VN"/>
              </w:rPr>
              <w:t>- Số bào tử.</w:t>
            </w:r>
          </w:p>
        </w:tc>
      </w:tr>
      <w:tr w:rsidR="006C4904" w:rsidTr="0076456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5</w:t>
            </w:r>
          </w:p>
        </w:tc>
        <w:tc>
          <w:tcPr>
            <w:tcW w:w="19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/>
            </w:pPr>
            <w:r>
              <w:rPr>
                <w:lang w:val="vi-VN"/>
              </w:rPr>
              <w:t>Giống cây trồng: Hạt giống.</w:t>
            </w:r>
          </w:p>
        </w:tc>
        <w:tc>
          <w:tcPr>
            <w:tcW w:w="27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/>
            </w:pPr>
            <w:r>
              <w:rPr>
                <w:lang w:val="vi-VN"/>
              </w:rPr>
              <w:t>- Khối lượng tịnh.</w:t>
            </w:r>
          </w:p>
        </w:tc>
      </w:tr>
      <w:tr w:rsidR="006C4904" w:rsidTr="0076456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/>
              <w:jc w:val="center"/>
            </w:pPr>
            <w:r>
              <w:rPr>
                <w:lang w:val="vi-VN"/>
              </w:rPr>
              <w:t>6</w:t>
            </w:r>
          </w:p>
        </w:tc>
        <w:tc>
          <w:tcPr>
            <w:tcW w:w="19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/>
            </w:pPr>
            <w:r>
              <w:rPr>
                <w:lang w:val="vi-VN"/>
              </w:rPr>
              <w:t>Giống thủy sản</w:t>
            </w:r>
          </w:p>
        </w:tc>
        <w:tc>
          <w:tcPr>
            <w:tcW w:w="27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 w:after="280" w:afterAutospacing="1"/>
            </w:pPr>
            <w:r>
              <w:rPr>
                <w:lang w:val="vi-VN"/>
              </w:rPr>
              <w:t>- Lượng tế bào;</w:t>
            </w:r>
          </w:p>
          <w:p w:rsidR="006C4904" w:rsidRDefault="006C4904" w:rsidP="00764569">
            <w:pPr>
              <w:spacing w:before="120" w:after="280" w:afterAutospacing="1"/>
            </w:pPr>
            <w:r>
              <w:rPr>
                <w:lang w:val="vi-VN"/>
              </w:rPr>
              <w:t>- Số con hoặc số cá thể;</w:t>
            </w:r>
          </w:p>
          <w:p w:rsidR="006C4904" w:rsidRDefault="006C4904" w:rsidP="00764569">
            <w:pPr>
              <w:spacing w:before="120"/>
            </w:pPr>
            <w:r>
              <w:rPr>
                <w:lang w:val="vi-VN"/>
              </w:rPr>
              <w:t>- Khối lượng tịnh.</w:t>
            </w:r>
          </w:p>
        </w:tc>
      </w:tr>
      <w:tr w:rsidR="006C4904" w:rsidTr="0076456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/>
              <w:jc w:val="center"/>
            </w:pPr>
            <w:r>
              <w:rPr>
                <w:lang w:val="vi-VN"/>
              </w:rPr>
              <w:t>7</w:t>
            </w:r>
          </w:p>
        </w:tc>
        <w:tc>
          <w:tcPr>
            <w:tcW w:w="19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/>
            </w:pPr>
            <w:r>
              <w:rPr>
                <w:lang w:val="vi-VN"/>
              </w:rPr>
              <w:t>Hàng hóa là vật phẩm gồm nhiều cỡ khác nhau theo kích thước bề mặt của chúng.</w:t>
            </w:r>
          </w:p>
        </w:tc>
        <w:tc>
          <w:tcPr>
            <w:tcW w:w="27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/>
            </w:pPr>
            <w:r>
              <w:rPr>
                <w:lang w:val="vi-VN"/>
              </w:rPr>
              <w:t>Kích thước bề mặt: chiều dài và chiều rộng hoặc đường kính hoặc đường chéo.</w:t>
            </w:r>
          </w:p>
        </w:tc>
      </w:tr>
      <w:tr w:rsidR="006C4904" w:rsidTr="0076456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/>
              <w:jc w:val="center"/>
            </w:pPr>
            <w:r>
              <w:rPr>
                <w:lang w:val="vi-VN"/>
              </w:rPr>
              <w:t>8</w:t>
            </w:r>
          </w:p>
        </w:tc>
        <w:tc>
          <w:tcPr>
            <w:tcW w:w="19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/>
            </w:pPr>
            <w:r>
              <w:rPr>
                <w:lang w:val="vi-VN"/>
              </w:rPr>
              <w:t>Hàng hóa dạng lá xếp theo tấm.</w:t>
            </w:r>
          </w:p>
        </w:tc>
        <w:tc>
          <w:tcPr>
            <w:tcW w:w="27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/>
            </w:pPr>
            <w:r>
              <w:rPr>
                <w:lang w:val="vi-VN"/>
              </w:rPr>
              <w:t xml:space="preserve">Độ dày, diện tích hoặc (chiều dài) </w:t>
            </w:r>
            <w:r>
              <w:t xml:space="preserve">x </w:t>
            </w:r>
            <w:r>
              <w:rPr>
                <w:lang w:val="vi-VN"/>
              </w:rPr>
              <w:t>(chiều rộng) của 1 tấm.</w:t>
            </w:r>
          </w:p>
        </w:tc>
      </w:tr>
      <w:tr w:rsidR="006C4904" w:rsidTr="0076456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/>
              <w:jc w:val="center"/>
            </w:pPr>
            <w:r>
              <w:rPr>
                <w:lang w:val="vi-VN"/>
              </w:rPr>
              <w:t>9</w:t>
            </w:r>
          </w:p>
        </w:tc>
        <w:tc>
          <w:tcPr>
            <w:tcW w:w="19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/>
            </w:pPr>
            <w:r>
              <w:rPr>
                <w:lang w:val="vi-VN"/>
              </w:rPr>
              <w:t>Hàng hóa dạng lá xếp theo cuộn.</w:t>
            </w:r>
          </w:p>
        </w:tc>
        <w:tc>
          <w:tcPr>
            <w:tcW w:w="27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/>
            </w:pPr>
            <w:r>
              <w:rPr>
                <w:lang w:val="vi-VN"/>
              </w:rPr>
              <w:t>Độ dày, chiều rộng của lá và chiều dài hoặc khối lượng tịnh của 1 cuộn.</w:t>
            </w:r>
          </w:p>
        </w:tc>
      </w:tr>
      <w:tr w:rsidR="006C4904" w:rsidTr="0076456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/>
              <w:jc w:val="center"/>
            </w:pPr>
            <w:r>
              <w:rPr>
                <w:lang w:val="vi-VN"/>
              </w:rPr>
              <w:t>10</w:t>
            </w:r>
          </w:p>
        </w:tc>
        <w:tc>
          <w:tcPr>
            <w:tcW w:w="1961" w:type="pct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/>
            </w:pPr>
            <w:r>
              <w:rPr>
                <w:lang w:val="vi-VN"/>
              </w:rPr>
              <w:t>Hàng hóa dạng sợi, dạng thanh</w:t>
            </w:r>
            <w:r>
              <w:t>.</w:t>
            </w:r>
          </w:p>
        </w:tc>
        <w:tc>
          <w:tcPr>
            <w:tcW w:w="273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/>
            </w:pPr>
            <w:r>
              <w:rPr>
                <w:lang w:val="vi-VN"/>
              </w:rPr>
              <w:t>Tiết diện hoặc những thông số tương đương (nh</w:t>
            </w:r>
            <w:r>
              <w:t>ữ</w:t>
            </w:r>
            <w:r>
              <w:rPr>
                <w:lang w:val="vi-VN"/>
              </w:rPr>
              <w:t>ng thông số có thể suy ra được tiết diện đó) và độ dài hoặc khối lượng tịnh của sợi, của thanh.</w:t>
            </w:r>
          </w:p>
        </w:tc>
      </w:tr>
      <w:tr w:rsidR="006C4904" w:rsidTr="0076456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C4904" w:rsidRDefault="006C4904" w:rsidP="00764569">
            <w:pPr>
              <w:spacing w:before="120"/>
            </w:pPr>
          </w:p>
        </w:tc>
        <w:tc>
          <w:tcPr>
            <w:tcW w:w="1961" w:type="pct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/>
            </w:pPr>
            <w:r>
              <w:rPr>
                <w:lang w:val="vi-VN"/>
              </w:rPr>
              <w:t>- N</w:t>
            </w:r>
            <w:r>
              <w:t>ế</w:t>
            </w:r>
            <w:r>
              <w:rPr>
                <w:lang w:val="vi-VN"/>
              </w:rPr>
              <w:t>u sợi, thanh được tạo thành từ nhiều sợi nhỏ hơn.</w:t>
            </w:r>
          </w:p>
        </w:tc>
        <w:tc>
          <w:tcPr>
            <w:tcW w:w="273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/>
            </w:pPr>
            <w:r>
              <w:rPr>
                <w:lang w:val="vi-VN"/>
              </w:rPr>
              <w:t>- Ghi tiết diện/sợi, số lượng sợi và chiều dài hoặc khối lượng tịnh của sợi hoặc thanh.</w:t>
            </w:r>
          </w:p>
        </w:tc>
      </w:tr>
      <w:tr w:rsidR="006C4904" w:rsidTr="0076456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C4904" w:rsidRDefault="006C4904" w:rsidP="00764569">
            <w:pPr>
              <w:spacing w:before="120"/>
            </w:pPr>
          </w:p>
        </w:tc>
        <w:tc>
          <w:tcPr>
            <w:tcW w:w="19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/>
            </w:pPr>
            <w:r>
              <w:rPr>
                <w:lang w:val="vi-VN"/>
              </w:rPr>
              <w:t>- N</w:t>
            </w:r>
            <w:r>
              <w:t>ế</w:t>
            </w:r>
            <w:r>
              <w:rPr>
                <w:lang w:val="vi-VN"/>
              </w:rPr>
              <w:t>u sợi, thanh có vỏ bọc.</w:t>
            </w:r>
          </w:p>
        </w:tc>
        <w:tc>
          <w:tcPr>
            <w:tcW w:w="27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/>
            </w:pPr>
            <w:r>
              <w:rPr>
                <w:lang w:val="vi-VN"/>
              </w:rPr>
              <w:t>- Ghi thêm chiều dày lớp vỏ bọc.</w:t>
            </w:r>
          </w:p>
        </w:tc>
      </w:tr>
      <w:tr w:rsidR="006C4904" w:rsidTr="0076456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/>
              <w:jc w:val="center"/>
            </w:pPr>
            <w:r>
              <w:rPr>
                <w:lang w:val="vi-VN"/>
              </w:rPr>
              <w:t>11</w:t>
            </w:r>
          </w:p>
        </w:tc>
        <w:tc>
          <w:tcPr>
            <w:tcW w:w="19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/>
            </w:pPr>
            <w:r>
              <w:rPr>
                <w:lang w:val="vi-VN"/>
              </w:rPr>
              <w:t>Đường ống.</w:t>
            </w:r>
          </w:p>
        </w:tc>
        <w:tc>
          <w:tcPr>
            <w:tcW w:w="27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/>
            </w:pPr>
            <w:r>
              <w:rPr>
                <w:lang w:val="vi-VN"/>
              </w:rPr>
              <w:t>Đường kính ngoài và đường kính trong hoặc độ dày và chiều dài của ống.</w:t>
            </w:r>
          </w:p>
        </w:tc>
      </w:tr>
      <w:tr w:rsidR="006C4904" w:rsidTr="0076456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/>
              <w:jc w:val="center"/>
            </w:pPr>
            <w:r>
              <w:rPr>
                <w:lang w:val="vi-VN"/>
              </w:rPr>
              <w:t>12</w:t>
            </w:r>
          </w:p>
        </w:tc>
        <w:tc>
          <w:tcPr>
            <w:tcW w:w="19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/>
            </w:pPr>
            <w:r>
              <w:rPr>
                <w:lang w:val="vi-VN"/>
              </w:rPr>
              <w:t>Lưới tấm.</w:t>
            </w:r>
          </w:p>
        </w:tc>
        <w:tc>
          <w:tcPr>
            <w:tcW w:w="27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/>
            </w:pPr>
            <w:r>
              <w:rPr>
                <w:lang w:val="vi-VN"/>
              </w:rPr>
              <w:t>Chiều dài kéo căng, chiều ngang kéo căng hoặc số mắt lưới chiều ngang và khối lượng tịnh.</w:t>
            </w:r>
          </w:p>
        </w:tc>
      </w:tr>
      <w:tr w:rsidR="006C4904" w:rsidTr="0076456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/>
              <w:jc w:val="center"/>
            </w:pPr>
            <w:r>
              <w:rPr>
                <w:lang w:val="vi-VN"/>
              </w:rPr>
              <w:t>13</w:t>
            </w:r>
          </w:p>
        </w:tc>
        <w:tc>
          <w:tcPr>
            <w:tcW w:w="19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/>
            </w:pPr>
            <w:r>
              <w:rPr>
                <w:lang w:val="vi-VN"/>
              </w:rPr>
              <w:t>Máy móc, thiết bị, dụng cụ, vật dụng.</w:t>
            </w:r>
          </w:p>
        </w:tc>
        <w:tc>
          <w:tcPr>
            <w:tcW w:w="27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04" w:rsidRDefault="006C4904" w:rsidP="00764569">
            <w:pPr>
              <w:spacing w:before="120"/>
            </w:pPr>
            <w:r>
              <w:rPr>
                <w:lang w:val="vi-VN"/>
              </w:rPr>
              <w:t>Kích thước của khối sản phẩm, hàng hóa đó.</w:t>
            </w:r>
          </w:p>
        </w:tc>
      </w:tr>
    </w:tbl>
    <w:p w:rsidR="006042EE" w:rsidRPr="00F127E0" w:rsidRDefault="006042EE" w:rsidP="00F127E0"/>
    <w:sectPr w:rsidR="006042EE" w:rsidRPr="00F127E0" w:rsidSect="00915712">
      <w:pgSz w:w="12240" w:h="15840"/>
      <w:pgMar w:top="1135" w:right="1183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5712"/>
    <w:rsid w:val="00165B65"/>
    <w:rsid w:val="005F1A29"/>
    <w:rsid w:val="006042EE"/>
    <w:rsid w:val="006C4904"/>
    <w:rsid w:val="006E5143"/>
    <w:rsid w:val="00915712"/>
    <w:rsid w:val="00F12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3BBD23-C0DA-4259-ADE0-4CD1263E1273}"/>
</file>

<file path=customXml/itemProps2.xml><?xml version="1.0" encoding="utf-8"?>
<ds:datastoreItem xmlns:ds="http://schemas.openxmlformats.org/officeDocument/2006/customXml" ds:itemID="{BC5F0539-0708-4FDA-AB91-367AB3B8C36B}"/>
</file>

<file path=customXml/itemProps3.xml><?xml version="1.0" encoding="utf-8"?>
<ds:datastoreItem xmlns:ds="http://schemas.openxmlformats.org/officeDocument/2006/customXml" ds:itemID="{C5802017-FFAF-40B0-BAEC-4340EEB0E3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 han</dc:creator>
  <cp:keywords/>
  <dc:description/>
  <cp:lastModifiedBy>khanh han</cp:lastModifiedBy>
  <cp:revision>5</cp:revision>
  <dcterms:created xsi:type="dcterms:W3CDTF">2017-06-02T09:09:00Z</dcterms:created>
  <dcterms:modified xsi:type="dcterms:W3CDTF">2017-06-02T09:14:00Z</dcterms:modified>
</cp:coreProperties>
</file>